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45C3B5">
      <w:pPr>
        <w:spacing w:before="91" w:line="360" w:lineRule="auto"/>
        <w:ind w:left="46"/>
        <w:jc w:val="both"/>
        <w:outlineLvl w:val="0"/>
        <w:rPr>
          <w:rFonts w:hint="eastAsia" w:ascii="楷体" w:hAnsi="楷体" w:eastAsia="楷体" w:cs="楷体"/>
          <w:b/>
          <w:bCs/>
          <w:spacing w:val="-13"/>
          <w:sz w:val="28"/>
          <w:szCs w:val="28"/>
          <w:lang w:eastAsia="zh-CN"/>
        </w:rPr>
      </w:pPr>
      <w:bookmarkStart w:id="0" w:name="_Toc6744"/>
      <w:bookmarkStart w:id="1" w:name="_Toc31902"/>
      <w:bookmarkStart w:id="2" w:name="_Toc13733"/>
      <w:r>
        <w:rPr>
          <w:rFonts w:hint="eastAsia" w:ascii="楷体" w:hAnsi="楷体" w:eastAsia="楷体" w:cs="楷体"/>
          <w:b/>
          <w:bCs/>
          <w:spacing w:val="-13"/>
          <w:sz w:val="28"/>
          <w:szCs w:val="28"/>
          <w:lang w:eastAsia="zh-CN"/>
        </w:rPr>
        <w:t>附件：</w:t>
      </w:r>
      <w:bookmarkEnd w:id="0"/>
      <w:bookmarkEnd w:id="1"/>
      <w:bookmarkEnd w:id="2"/>
    </w:p>
    <w:p w14:paraId="637C774E">
      <w:pPr>
        <w:spacing w:before="264" w:line="360" w:lineRule="auto"/>
        <w:ind w:left="670"/>
        <w:jc w:val="both"/>
        <w:rPr>
          <w:rFonts w:ascii="黑体" w:hAnsi="黑体" w:eastAsia="黑体" w:cs="黑体"/>
          <w:sz w:val="31"/>
          <w:szCs w:val="31"/>
          <w:lang w:eastAsia="zh-CN"/>
        </w:rPr>
      </w:pPr>
      <w:r>
        <w:rPr>
          <w:rFonts w:hint="eastAsia" w:ascii="黑体" w:hAnsi="黑体" w:eastAsia="黑体" w:cs="黑体"/>
          <w:spacing w:val="7"/>
          <w:position w:val="23"/>
          <w:sz w:val="31"/>
          <w:szCs w:val="31"/>
          <w:lang w:eastAsia="zh-CN"/>
        </w:rPr>
        <w:t>第二</w:t>
      </w:r>
      <w:r>
        <w:rPr>
          <w:rFonts w:ascii="黑体" w:hAnsi="黑体" w:eastAsia="黑体" w:cs="黑体"/>
          <w:spacing w:val="7"/>
          <w:position w:val="23"/>
          <w:sz w:val="31"/>
          <w:szCs w:val="31"/>
          <w:lang w:eastAsia="zh-CN"/>
        </w:rPr>
        <w:t>届“</w:t>
      </w:r>
      <w:r>
        <w:rPr>
          <w:rFonts w:ascii="黑体" w:hAnsi="黑体" w:eastAsia="黑体" w:cs="黑体"/>
          <w:spacing w:val="-112"/>
          <w:position w:val="23"/>
          <w:sz w:val="31"/>
          <w:szCs w:val="31"/>
          <w:lang w:eastAsia="zh-CN"/>
        </w:rPr>
        <w:t xml:space="preserve"> </w:t>
      </w:r>
      <w:r>
        <w:rPr>
          <w:rFonts w:ascii="黑体" w:hAnsi="黑体" w:eastAsia="黑体" w:cs="黑体"/>
          <w:spacing w:val="7"/>
          <w:position w:val="23"/>
          <w:sz w:val="31"/>
          <w:szCs w:val="31"/>
          <w:lang w:eastAsia="zh-CN"/>
        </w:rPr>
        <w:t>中社杯”全国大学生社会服务实践技能大赛</w:t>
      </w:r>
    </w:p>
    <w:p w14:paraId="193F35E3">
      <w:pPr>
        <w:jc w:val="center"/>
        <w:rPr>
          <w:rFonts w:ascii="黑体" w:hAnsi="黑体" w:eastAsia="黑体" w:cs="黑体"/>
          <w:spacing w:val="7"/>
          <w:sz w:val="31"/>
          <w:szCs w:val="31"/>
        </w:rPr>
      </w:pPr>
      <w:r>
        <w:rPr>
          <w:rFonts w:hint="eastAsia" w:ascii="黑体" w:hAnsi="黑体" w:eastAsia="黑体" w:cs="黑体"/>
          <w:spacing w:val="7"/>
          <w:sz w:val="31"/>
          <w:szCs w:val="31"/>
          <w:lang w:val="en-US" w:eastAsia="zh-CN"/>
        </w:rPr>
        <w:t>初赛文本</w:t>
      </w:r>
      <w:r>
        <w:rPr>
          <w:rFonts w:ascii="黑体" w:hAnsi="黑体" w:eastAsia="黑体" w:cs="黑体"/>
          <w:spacing w:val="7"/>
          <w:sz w:val="31"/>
          <w:szCs w:val="31"/>
        </w:rPr>
        <w:t>作品要</w:t>
      </w:r>
      <w:bookmarkStart w:id="3" w:name="_GoBack"/>
      <w:bookmarkEnd w:id="3"/>
      <w:r>
        <w:rPr>
          <w:rFonts w:ascii="黑体" w:hAnsi="黑体" w:eastAsia="黑体" w:cs="黑体"/>
          <w:spacing w:val="7"/>
          <w:sz w:val="31"/>
          <w:szCs w:val="31"/>
        </w:rPr>
        <w:t>求</w:t>
      </w:r>
    </w:p>
    <w:p w14:paraId="558CD99E">
      <w:pPr>
        <w:spacing w:before="103" w:line="360" w:lineRule="auto"/>
        <w:jc w:val="both"/>
      </w:pPr>
    </w:p>
    <w:tbl>
      <w:tblPr>
        <w:tblStyle w:val="4"/>
        <w:tblW w:w="8300" w:type="dxa"/>
        <w:tblInd w:w="2" w:type="dxa"/>
        <w:tblBorders>
          <w:top w:val="single" w:color="8EAADB" w:sz="2" w:space="0"/>
          <w:left w:val="single" w:color="8EAADB" w:sz="2" w:space="0"/>
          <w:bottom w:val="single" w:color="8EAADB" w:sz="2" w:space="0"/>
          <w:right w:val="single" w:color="8EAADB" w:sz="2" w:space="0"/>
          <w:insideH w:val="single" w:color="8EAADB" w:sz="2" w:space="0"/>
          <w:insideV w:val="single" w:color="8EAADB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5"/>
        <w:gridCol w:w="7025"/>
      </w:tblGrid>
      <w:tr w14:paraId="5C797F76">
        <w:tblPrEx>
          <w:tblBorders>
            <w:top w:val="single" w:color="8EAADB" w:sz="2" w:space="0"/>
            <w:left w:val="single" w:color="8EAADB" w:sz="2" w:space="0"/>
            <w:bottom w:val="single" w:color="8EAADB" w:sz="2" w:space="0"/>
            <w:right w:val="single" w:color="8EAADB" w:sz="2" w:space="0"/>
            <w:insideH w:val="single" w:color="8EAADB" w:sz="2" w:space="0"/>
            <w:insideV w:val="single" w:color="8EAADB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8300" w:type="dxa"/>
            <w:gridSpan w:val="2"/>
            <w:tcBorders>
              <w:top w:val="single" w:color="4472C4" w:sz="2" w:space="0"/>
              <w:left w:val="single" w:color="4472C4" w:sz="2" w:space="0"/>
              <w:bottom w:val="single" w:color="4472C4" w:sz="2" w:space="0"/>
              <w:right w:val="single" w:color="4472C4" w:sz="2" w:space="0"/>
            </w:tcBorders>
            <w:shd w:val="clear" w:color="auto" w:fill="4472C4"/>
            <w:noWrap w:val="0"/>
            <w:vAlign w:val="top"/>
          </w:tcPr>
          <w:p w14:paraId="3B32B25C">
            <w:pPr>
              <w:spacing w:before="119" w:line="360" w:lineRule="auto"/>
              <w:ind w:left="406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ascii="宋体" w:hAnsi="宋体" w:eastAsia="宋体" w:cs="宋体"/>
                <w:outline/>
                <w:color w:val="FFFFFF"/>
                <w:spacing w:val="-6"/>
                <w:sz w:val="24"/>
                <w:szCs w:val="24"/>
                <w:lang w:eastAsia="zh-CN"/>
                <w14:textOutline w14:w="9525" w14:cap="flat" w14:cmpd="sng" w14:algn="ctr">
                  <w14:solidFill>
                    <w14:srgbClr w14:val="FFFFFF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项目</w:t>
            </w:r>
            <w:r>
              <w:rPr>
                <w:rFonts w:ascii="宋体" w:hAnsi="宋体" w:eastAsia="宋体" w:cs="宋体"/>
                <w:color w:val="FFFFFF"/>
                <w:spacing w:val="2"/>
                <w:sz w:val="24"/>
                <w:szCs w:val="24"/>
                <w:lang w:eastAsia="zh-CN"/>
              </w:rPr>
              <w:t xml:space="preserve">                       </w:t>
            </w:r>
            <w:r>
              <w:rPr>
                <w:rFonts w:ascii="宋体" w:hAnsi="宋体" w:eastAsia="宋体" w:cs="宋体"/>
                <w:outline/>
                <w:color w:val="FFFFFF"/>
                <w:spacing w:val="-6"/>
                <w:sz w:val="24"/>
                <w:szCs w:val="24"/>
                <w:lang w:eastAsia="zh-CN"/>
                <w14:textOutline w14:w="9525" w14:cap="flat" w14:cmpd="sng" w14:algn="ctr">
                  <w14:solidFill>
                    <w14:srgbClr w14:val="FFFFFF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 xml:space="preserve"> </w:t>
            </w:r>
            <w:r>
              <w:rPr>
                <w:rFonts w:hint="eastAsia" w:ascii="宋体" w:hAnsi="宋体" w:eastAsia="宋体" w:cs="宋体"/>
                <w:outline/>
                <w:color w:val="FFFFFF"/>
                <w:spacing w:val="-6"/>
                <w:sz w:val="24"/>
                <w:szCs w:val="24"/>
                <w:lang w:eastAsia="zh-CN"/>
                <w14:textOutline w14:w="9525" w14:cap="flat" w14:cmpd="sng" w14:algn="ctr">
                  <w14:solidFill>
                    <w14:srgbClr w14:val="FFFFFF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初赛文本作品</w:t>
            </w:r>
            <w:r>
              <w:rPr>
                <w:rFonts w:ascii="宋体" w:hAnsi="宋体" w:eastAsia="宋体" w:cs="宋体"/>
                <w:outline/>
                <w:color w:val="FFFFFF"/>
                <w:spacing w:val="-6"/>
                <w:sz w:val="24"/>
                <w:szCs w:val="24"/>
                <w:lang w:eastAsia="zh-CN"/>
                <w14:textOutline w14:w="9525" w14:cap="flat" w14:cmpd="sng" w14:algn="ctr">
                  <w14:solidFill>
                    <w14:srgbClr w14:val="FFFFFF"/>
                  </w14:solidFill>
                  <w14:prstDash w14:val="solid"/>
                  <w14:round/>
                </w14:textOutline>
                <w14:textFill>
                  <w14:noFill/>
                </w14:textFill>
              </w:rPr>
              <w:t>要求</w:t>
            </w:r>
          </w:p>
        </w:tc>
      </w:tr>
      <w:tr w14:paraId="54C575E5">
        <w:tblPrEx>
          <w:tblBorders>
            <w:top w:val="single" w:color="8EAADB" w:sz="2" w:space="0"/>
            <w:left w:val="single" w:color="8EAADB" w:sz="2" w:space="0"/>
            <w:bottom w:val="single" w:color="8EAADB" w:sz="2" w:space="0"/>
            <w:right w:val="single" w:color="8EAADB" w:sz="2" w:space="0"/>
            <w:insideH w:val="single" w:color="8EAADB" w:sz="2" w:space="0"/>
            <w:insideV w:val="single" w:color="8EAADB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2" w:hRule="atLeast"/>
        </w:trPr>
        <w:tc>
          <w:tcPr>
            <w:tcW w:w="1275" w:type="dxa"/>
            <w:noWrap w:val="0"/>
            <w:vAlign w:val="top"/>
          </w:tcPr>
          <w:p w14:paraId="703547B0">
            <w:pPr>
              <w:spacing w:before="124" w:line="360" w:lineRule="auto"/>
              <w:ind w:left="203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作品形式</w:t>
            </w:r>
          </w:p>
        </w:tc>
        <w:tc>
          <w:tcPr>
            <w:tcW w:w="7025" w:type="dxa"/>
            <w:noWrap w:val="0"/>
            <w:vAlign w:val="top"/>
          </w:tcPr>
          <w:p w14:paraId="659ADB08">
            <w:pPr>
              <w:spacing w:before="123" w:line="360" w:lineRule="auto"/>
              <w:ind w:left="114" w:right="106" w:firstLine="15"/>
              <w:jc w:val="both"/>
              <w:rPr>
                <w:rFonts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:lang w:eastAsia="zh-CN"/>
              </w:rPr>
              <w:t>1.项目报告类：包括背景介绍、主要做法（正文中应重点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:lang w:eastAsia="zh-CN"/>
              </w:rPr>
              <w:t>描述服务如何</w:t>
            </w:r>
            <w:r>
              <w:rPr>
                <w:rFonts w:ascii="宋体" w:hAnsi="宋体" w:eastAsia="宋体" w:cs="宋体"/>
                <w:sz w:val="22"/>
                <w:szCs w:val="22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1"/>
                <w:sz w:val="22"/>
                <w:szCs w:val="22"/>
                <w:lang w:eastAsia="zh-CN"/>
              </w:rPr>
              <w:t>开展，详细的工作记录等文本可作为附件）、服务效果、总结评估和专</w:t>
            </w:r>
          </w:p>
          <w:p w14:paraId="05D1597C">
            <w:pPr>
              <w:spacing w:line="360" w:lineRule="auto"/>
              <w:ind w:left="112"/>
              <w:jc w:val="both"/>
              <w:rPr>
                <w:rFonts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:lang w:eastAsia="zh-CN"/>
              </w:rPr>
              <w:t>业反思等部分；</w:t>
            </w:r>
          </w:p>
          <w:p w14:paraId="0EC731CF">
            <w:pPr>
              <w:spacing w:before="204" w:line="360" w:lineRule="auto"/>
              <w:ind w:left="113" w:right="126" w:firstLine="2"/>
              <w:jc w:val="both"/>
              <w:rPr>
                <w:rFonts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ascii="宋体" w:hAnsi="宋体" w:eastAsia="宋体" w:cs="宋体"/>
                <w:spacing w:val="-1"/>
                <w:sz w:val="22"/>
                <w:szCs w:val="22"/>
                <w:lang w:eastAsia="zh-CN"/>
              </w:rPr>
              <w:t>2.实务案例类：包括背景介绍、服务计划（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:lang w:eastAsia="zh-CN"/>
              </w:rPr>
              <w:t>包括服务目标、服务策略、</w:t>
            </w:r>
            <w:r>
              <w:rPr>
                <w:rFonts w:ascii="宋体" w:hAnsi="宋体" w:eastAsia="宋体" w:cs="宋体"/>
                <w:sz w:val="22"/>
                <w:szCs w:val="22"/>
                <w:lang w:eastAsia="zh-CN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  <w:lang w:eastAsia="zh-CN"/>
              </w:rPr>
              <w:t>服务程序等）、服务计划实施过程（正文中应重点描述服务如何开展，</w:t>
            </w:r>
          </w:p>
          <w:p w14:paraId="2A07DB5F">
            <w:pPr>
              <w:spacing w:line="360" w:lineRule="auto"/>
              <w:jc w:val="both"/>
              <w:rPr>
                <w:rFonts w:ascii="宋体" w:hAnsi="宋体" w:eastAsia="宋体" w:cs="宋体"/>
                <w:spacing w:val="-6"/>
                <w:sz w:val="22"/>
                <w:szCs w:val="22"/>
                <w:lang w:eastAsia="zh-CN"/>
              </w:rPr>
            </w:pPr>
            <w:r>
              <w:rPr>
                <w:rFonts w:ascii="宋体" w:hAnsi="宋体" w:eastAsia="宋体" w:cs="宋体"/>
                <w:spacing w:val="-5"/>
                <w:sz w:val="22"/>
                <w:szCs w:val="22"/>
                <w:lang w:eastAsia="zh-CN"/>
              </w:rPr>
              <w:t>详细的工作记录等文本可作为附件）、总结评估和专业反思</w:t>
            </w:r>
            <w:r>
              <w:rPr>
                <w:rFonts w:ascii="宋体" w:hAnsi="宋体" w:eastAsia="宋体" w:cs="宋体"/>
                <w:spacing w:val="-6"/>
                <w:sz w:val="22"/>
                <w:szCs w:val="22"/>
                <w:lang w:eastAsia="zh-CN"/>
              </w:rPr>
              <w:t>等部分。</w:t>
            </w:r>
          </w:p>
          <w:p w14:paraId="77939D0A">
            <w:pPr>
              <w:spacing w:line="360" w:lineRule="auto"/>
              <w:jc w:val="both"/>
              <w:rPr>
                <w:rFonts w:hint="eastAsia" w:ascii="宋体" w:hAnsi="宋体" w:eastAsia="宋体" w:cs="宋体"/>
                <w:spacing w:val="-6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6"/>
                <w:sz w:val="22"/>
                <w:szCs w:val="22"/>
                <w:lang w:eastAsia="zh-CN"/>
              </w:rPr>
              <w:t>（两种类型中选择其一即可。）</w:t>
            </w:r>
          </w:p>
          <w:p w14:paraId="67334CD7">
            <w:pPr>
              <w:spacing w:line="360" w:lineRule="auto"/>
              <w:jc w:val="both"/>
              <w:rPr>
                <w:rFonts w:ascii="宋体" w:hAnsi="宋体" w:eastAsia="宋体" w:cs="宋体"/>
                <w:spacing w:val="-6"/>
                <w:sz w:val="22"/>
                <w:szCs w:val="22"/>
                <w:lang w:eastAsia="zh-CN"/>
              </w:rPr>
            </w:pPr>
          </w:p>
        </w:tc>
      </w:tr>
      <w:tr w14:paraId="74EECF97">
        <w:tblPrEx>
          <w:tblBorders>
            <w:top w:val="single" w:color="8EAADB" w:sz="2" w:space="0"/>
            <w:left w:val="single" w:color="8EAADB" w:sz="2" w:space="0"/>
            <w:bottom w:val="single" w:color="8EAADB" w:sz="2" w:space="0"/>
            <w:right w:val="single" w:color="8EAADB" w:sz="2" w:space="0"/>
            <w:insideH w:val="single" w:color="8EAADB" w:sz="2" w:space="0"/>
            <w:insideV w:val="single" w:color="8EAADB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1" w:hRule="atLeast"/>
        </w:trPr>
        <w:tc>
          <w:tcPr>
            <w:tcW w:w="1275" w:type="dxa"/>
            <w:noWrap w:val="0"/>
            <w:vAlign w:val="top"/>
          </w:tcPr>
          <w:p w14:paraId="09837D3A">
            <w:pPr>
              <w:spacing w:before="127" w:line="360" w:lineRule="auto"/>
              <w:ind w:left="203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作品内容</w:t>
            </w:r>
          </w:p>
        </w:tc>
        <w:tc>
          <w:tcPr>
            <w:tcW w:w="7025" w:type="dxa"/>
            <w:noWrap w:val="0"/>
            <w:vAlign w:val="top"/>
          </w:tcPr>
          <w:p w14:paraId="24D128AF">
            <w:pPr>
              <w:spacing w:line="360" w:lineRule="auto"/>
              <w:ind w:left="119"/>
              <w:jc w:val="both"/>
              <w:rPr>
                <w:rFonts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1.政治性：坚持党的领导，政治方向和立场正确坚定，内容符合社会主义核心价值观，积极推进理念创新、</w:t>
            </w: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方法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创新和服务创新；</w:t>
            </w:r>
          </w:p>
          <w:p w14:paraId="7ACB336D">
            <w:pPr>
              <w:spacing w:line="360" w:lineRule="auto"/>
              <w:ind w:left="119"/>
              <w:jc w:val="both"/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 xml:space="preserve">2.专业性：源于实践经验，具备社会工作专业要素，能够反映社会工作 的专业理念、方法与技巧，能够体现社会工作的专业作用及成效； </w:t>
            </w:r>
          </w:p>
          <w:p w14:paraId="6C896B41">
            <w:pPr>
              <w:spacing w:line="360" w:lineRule="auto"/>
              <w:ind w:left="119"/>
              <w:jc w:val="both"/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3.完整性：契合社会服务主题，逻辑清晰、结构完整、文字简洁、分析</w:t>
            </w:r>
          </w:p>
          <w:p w14:paraId="50C19E15">
            <w:pPr>
              <w:spacing w:line="360" w:lineRule="auto"/>
              <w:ind w:left="119"/>
              <w:jc w:val="both"/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到位；</w:t>
            </w:r>
          </w:p>
          <w:p w14:paraId="170202B7">
            <w:pPr>
              <w:spacing w:line="360" w:lineRule="auto"/>
              <w:ind w:left="119"/>
              <w:jc w:val="both"/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4.示范性：代表本领域社会工作服务开展的较高水平，服务内容及程序符合我国国情，对同类服务具有积极的示范作用；</w:t>
            </w:r>
          </w:p>
          <w:p w14:paraId="570D85C7">
            <w:pPr>
              <w:spacing w:line="360" w:lineRule="auto"/>
              <w:ind w:left="119"/>
              <w:jc w:val="both"/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5.规范性：涉及社会工作服务主体和客体的术语统一使用 “社会工作者”和“服务对象”的表述；</w:t>
            </w:r>
          </w:p>
          <w:p w14:paraId="08A1ED31">
            <w:pPr>
              <w:spacing w:line="360" w:lineRule="auto"/>
              <w:ind w:left="119"/>
              <w:jc w:val="both"/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6.保密性：对于服务对象的姓名、住址、单位等涉及隐私的内容，应注</w:t>
            </w:r>
          </w:p>
          <w:p w14:paraId="0205A66E">
            <w:pPr>
              <w:spacing w:line="360" w:lineRule="auto"/>
              <w:ind w:left="119"/>
              <w:jc w:val="both"/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意保密并作技术性处理。</w:t>
            </w:r>
          </w:p>
          <w:p w14:paraId="6A5A03B0">
            <w:pPr>
              <w:spacing w:line="360" w:lineRule="auto"/>
              <w:ind w:left="119"/>
              <w:jc w:val="both"/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</w:pPr>
          </w:p>
        </w:tc>
      </w:tr>
      <w:tr w14:paraId="040BB189">
        <w:tblPrEx>
          <w:tblBorders>
            <w:top w:val="single" w:color="8EAADB" w:sz="2" w:space="0"/>
            <w:left w:val="single" w:color="8EAADB" w:sz="2" w:space="0"/>
            <w:bottom w:val="single" w:color="8EAADB" w:sz="2" w:space="0"/>
            <w:right w:val="single" w:color="8EAADB" w:sz="2" w:space="0"/>
            <w:insideH w:val="single" w:color="8EAADB" w:sz="2" w:space="0"/>
            <w:insideV w:val="single" w:color="8EAADB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4" w:hRule="atLeast"/>
        </w:trPr>
        <w:tc>
          <w:tcPr>
            <w:tcW w:w="1275" w:type="dxa"/>
            <w:noWrap w:val="0"/>
            <w:vAlign w:val="top"/>
          </w:tcPr>
          <w:p w14:paraId="56EA2145">
            <w:pPr>
              <w:spacing w:before="128" w:line="360" w:lineRule="auto"/>
              <w:ind w:left="202"/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排版要求</w:t>
            </w:r>
          </w:p>
        </w:tc>
        <w:tc>
          <w:tcPr>
            <w:tcW w:w="7025" w:type="dxa"/>
            <w:noWrap w:val="0"/>
            <w:vAlign w:val="top"/>
          </w:tcPr>
          <w:p w14:paraId="58B8157D">
            <w:pPr>
              <w:spacing w:line="360" w:lineRule="auto"/>
              <w:ind w:left="116"/>
              <w:jc w:val="both"/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  <w:t>1.文字格式：</w:t>
            </w:r>
          </w:p>
          <w:p w14:paraId="18986EAE">
            <w:pPr>
              <w:spacing w:line="360" w:lineRule="auto"/>
              <w:ind w:left="210" w:leftChars="100"/>
              <w:jc w:val="both"/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  <w:t>大标题：黑体、三号、加粗、居中；</w:t>
            </w:r>
          </w:p>
          <w:p w14:paraId="36ECED12">
            <w:pPr>
              <w:spacing w:line="360" w:lineRule="auto"/>
              <w:ind w:left="210" w:leftChars="100"/>
              <w:jc w:val="both"/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  <w:t>标题：正文一级标题采用宋体、加粗、四号、半角；二级标题采用宋体、加粗、小四、半角；三级标题采用宋体、小四、半角；</w:t>
            </w:r>
          </w:p>
          <w:p w14:paraId="43407112">
            <w:pPr>
              <w:spacing w:line="360" w:lineRule="auto"/>
              <w:ind w:left="210" w:leftChars="100"/>
              <w:jc w:val="both"/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  <w:t>正文：全文为宋体、小四；</w:t>
            </w:r>
          </w:p>
          <w:p w14:paraId="53A9EF51">
            <w:pPr>
              <w:spacing w:line="360" w:lineRule="auto"/>
              <w:ind w:left="210" w:leftChars="100"/>
              <w:jc w:val="both"/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  <w:t>行距：固定值 28 磅；</w:t>
            </w:r>
          </w:p>
          <w:p w14:paraId="3091EABE">
            <w:pPr>
              <w:spacing w:line="360" w:lineRule="auto"/>
              <w:ind w:left="116"/>
              <w:jc w:val="both"/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  <w:t>2.字数：正文内容不多于 10000 字。</w:t>
            </w:r>
          </w:p>
          <w:p w14:paraId="018D2B15">
            <w:pPr>
              <w:spacing w:line="360" w:lineRule="auto"/>
              <w:ind w:left="116"/>
              <w:jc w:val="both"/>
              <w:rPr>
                <w:rFonts w:hint="eastAsia" w:ascii="宋体" w:hAnsi="宋体" w:eastAsia="宋体" w:cs="宋体"/>
                <w:spacing w:val="-3"/>
                <w:sz w:val="22"/>
                <w:szCs w:val="22"/>
                <w:lang w:eastAsia="zh-CN"/>
              </w:rPr>
            </w:pPr>
          </w:p>
        </w:tc>
      </w:tr>
      <w:tr w14:paraId="708ADA3E">
        <w:tblPrEx>
          <w:tblBorders>
            <w:top w:val="single" w:color="8EAADB" w:sz="2" w:space="0"/>
            <w:left w:val="single" w:color="8EAADB" w:sz="2" w:space="0"/>
            <w:bottom w:val="single" w:color="8EAADB" w:sz="2" w:space="0"/>
            <w:right w:val="single" w:color="8EAADB" w:sz="2" w:space="0"/>
            <w:insideH w:val="single" w:color="8EAADB" w:sz="2" w:space="0"/>
            <w:insideV w:val="single" w:color="8EAADB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14" w:hRule="atLeast"/>
        </w:trPr>
        <w:tc>
          <w:tcPr>
            <w:tcW w:w="1275" w:type="dxa"/>
            <w:noWrap w:val="0"/>
            <w:vAlign w:val="top"/>
          </w:tcPr>
          <w:p w14:paraId="269E2D54">
            <w:pPr>
              <w:spacing w:before="125" w:line="360" w:lineRule="auto"/>
              <w:ind w:left="204"/>
              <w:jc w:val="both"/>
              <w:rPr>
                <w:rFonts w:ascii="宋体" w:hAnsi="宋体" w:eastAsia="宋体" w:cs="宋体"/>
                <w:spacing w:val="-2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上传方式</w:t>
            </w:r>
          </w:p>
        </w:tc>
        <w:tc>
          <w:tcPr>
            <w:tcW w:w="7025" w:type="dxa"/>
            <w:noWrap w:val="0"/>
            <w:vAlign w:val="top"/>
          </w:tcPr>
          <w:p w14:paraId="64576DBC">
            <w:pPr>
              <w:spacing w:before="124" w:line="360" w:lineRule="auto"/>
              <w:ind w:left="129"/>
              <w:jc w:val="both"/>
              <w:rPr>
                <w:rFonts w:ascii="宋体" w:hAnsi="宋体" w:eastAsia="宋体" w:cs="宋体"/>
                <w:spacing w:val="-2"/>
                <w:sz w:val="22"/>
                <w:szCs w:val="22"/>
                <w:lang w:eastAsia="zh-CN"/>
              </w:rPr>
            </w:pPr>
            <w:r>
              <w:rPr>
                <w:rFonts w:ascii="宋体" w:hAnsi="宋体" w:eastAsia="宋体" w:cs="宋体"/>
                <w:spacing w:val="-1"/>
                <w:position w:val="18"/>
                <w:sz w:val="22"/>
                <w:szCs w:val="22"/>
                <w:lang w:eastAsia="zh-CN"/>
              </w:rPr>
              <w:t>1.平台：作品完成后，</w:t>
            </w:r>
            <w:r>
              <w:rPr>
                <w:rFonts w:hint="eastAsia" w:ascii="宋体" w:hAnsi="宋体" w:eastAsia="宋体" w:cs="宋体"/>
                <w:spacing w:val="-1"/>
                <w:position w:val="18"/>
                <w:sz w:val="22"/>
                <w:szCs w:val="22"/>
                <w:lang w:val="en-US" w:eastAsia="zh-CN"/>
              </w:rPr>
              <w:t>对团队成员和单位信息做好匿名处理，并</w:t>
            </w:r>
            <w:r>
              <w:rPr>
                <w:rFonts w:ascii="宋体" w:hAnsi="宋体" w:eastAsia="宋体" w:cs="宋体"/>
                <w:spacing w:val="-1"/>
                <w:position w:val="18"/>
                <w:sz w:val="22"/>
                <w:szCs w:val="22"/>
                <w:lang w:eastAsia="zh-CN"/>
              </w:rPr>
              <w:t>自行上传作品，上</w:t>
            </w:r>
            <w:r>
              <w:rPr>
                <w:rFonts w:ascii="宋体" w:hAnsi="宋体" w:eastAsia="宋体" w:cs="宋体"/>
                <w:spacing w:val="-2"/>
                <w:position w:val="18"/>
                <w:sz w:val="22"/>
                <w:szCs w:val="22"/>
                <w:lang w:eastAsia="zh-CN"/>
              </w:rPr>
              <w:t>传方式请关注</w:t>
            </w:r>
            <w:r>
              <w:rPr>
                <w:rFonts w:hint="eastAsia" w:ascii="宋体" w:hAnsi="宋体" w:eastAsia="宋体" w:cs="宋体"/>
                <w:spacing w:val="-2"/>
                <w:position w:val="18"/>
                <w:sz w:val="22"/>
                <w:szCs w:val="22"/>
                <w:lang w:eastAsia="zh-CN"/>
              </w:rPr>
              <w:t>大赛官网公告</w:t>
            </w:r>
          </w:p>
          <w:p w14:paraId="35D9FB33">
            <w:pPr>
              <w:spacing w:line="360" w:lineRule="auto"/>
              <w:ind w:left="116"/>
              <w:jc w:val="both"/>
              <w:rPr>
                <w:rFonts w:ascii="宋体" w:hAnsi="宋体" w:eastAsia="宋体" w:cs="宋体"/>
                <w:spacing w:val="-3"/>
                <w:sz w:val="22"/>
                <w:szCs w:val="22"/>
                <w:lang w:eastAsia="zh-CN"/>
              </w:rPr>
            </w:pPr>
            <w:r>
              <w:rPr>
                <w:rFonts w:ascii="宋体" w:hAnsi="宋体" w:eastAsia="宋体" w:cs="宋体"/>
                <w:spacing w:val="-2"/>
                <w:position w:val="18"/>
                <w:sz w:val="22"/>
                <w:szCs w:val="22"/>
                <w:lang w:eastAsia="zh-CN"/>
              </w:rPr>
              <w:t>2.格式：</w:t>
            </w:r>
            <w:r>
              <w:rPr>
                <w:rFonts w:ascii="宋体" w:hAnsi="宋体" w:eastAsia="宋体" w:cs="宋体"/>
                <w:spacing w:val="-3"/>
                <w:position w:val="18"/>
                <w:sz w:val="22"/>
                <w:szCs w:val="22"/>
                <w:lang w:eastAsia="zh-CN"/>
              </w:rPr>
              <w:t>文档为</w:t>
            </w:r>
            <w:r>
              <w:rPr>
                <w:rFonts w:ascii="宋体" w:hAnsi="宋体" w:eastAsia="宋体" w:cs="宋体"/>
                <w:spacing w:val="-57"/>
                <w:position w:val="18"/>
                <w:sz w:val="22"/>
                <w:szCs w:val="22"/>
                <w:lang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-3"/>
                <w:position w:val="18"/>
                <w:sz w:val="22"/>
                <w:szCs w:val="22"/>
                <w:lang w:eastAsia="zh-CN"/>
              </w:rPr>
              <w:t>docx</w:t>
            </w:r>
            <w:r>
              <w:rPr>
                <w:rFonts w:ascii="宋体" w:hAnsi="宋体" w:eastAsia="宋体" w:cs="宋体"/>
                <w:spacing w:val="-3"/>
                <w:position w:val="18"/>
                <w:sz w:val="22"/>
                <w:szCs w:val="22"/>
                <w:lang w:eastAsia="zh-CN"/>
              </w:rPr>
              <w:t>格式</w:t>
            </w:r>
            <w:r>
              <w:rPr>
                <w:rFonts w:hint="eastAsia" w:ascii="宋体" w:hAnsi="宋体" w:eastAsia="宋体" w:cs="宋体"/>
                <w:spacing w:val="-3"/>
                <w:position w:val="18"/>
                <w:sz w:val="22"/>
                <w:szCs w:val="22"/>
                <w:lang w:eastAsia="zh-CN"/>
              </w:rPr>
              <w:t>，大小不超过100M；图片为jpg、png格式，大小不超过5M。</w:t>
            </w:r>
          </w:p>
        </w:tc>
      </w:tr>
    </w:tbl>
    <w:p w14:paraId="74D41EA2">
      <w:pPr>
        <w:jc w:val="left"/>
        <w:rPr>
          <w:rFonts w:ascii="黑体" w:hAnsi="黑体" w:eastAsia="黑体" w:cs="黑体"/>
          <w:spacing w:val="7"/>
          <w:sz w:val="31"/>
          <w:szCs w:val="31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329517">
    <w:pPr>
      <w:spacing w:line="169" w:lineRule="auto"/>
      <w:ind w:left="4087"/>
      <w:rPr>
        <w:rFonts w:ascii="Calibri" w:hAnsi="Calibri" w:eastAsia="Calibri" w:cs="Calibri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9FE79AF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zSVju0AAAAAUBAAAPAAAAAAAAAAEAIAAAACIAAABkcnMv&#10;ZG93bnJldi54bWxQSwECFAAUAAAACACHTuJA0kBJ9tIBAACiAwAADgAAAAAAAAABACAAAAAfAQAA&#10;ZHJzL2Uyb0RvYy54bWxQSwUGAAAAAAYABgBZAQAAY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9FE79AF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3" name="文本框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96311B8">
                          <w:pPr>
                            <w:pStyle w:val="3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8XnjgzAgAAZQ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G8XnjgzAgAAZQ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96311B8">
                    <w:pPr>
                      <w:pStyle w:val="3"/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007059"/>
    <w:rsid w:val="456820A0"/>
    <w:rsid w:val="518B6005"/>
    <w:rsid w:val="77CF23E8"/>
    <w:rsid w:val="78776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977</Words>
  <Characters>1043</Characters>
  <Lines>0</Lines>
  <Paragraphs>0</Paragraphs>
  <TotalTime>1</TotalTime>
  <ScaleCrop>false</ScaleCrop>
  <LinksUpToDate>false</LinksUpToDate>
  <CharactersWithSpaces>1078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2026-01-18T02:15:00Z</dcterms:created>
  <dc:creator>86185</dc:creator>
  <cp:lastModifiedBy>美亚-企社部</cp:lastModifiedBy>
  <dcterms:modified xsi:type="dcterms:W3CDTF">2026-01-19T01:14:48Z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eyJoZGlkIjoiMWVmNmZiNzdkNjQyNjg0Y2VkNDU4NDg1MmZkNDEyYTIiLCJ1c2VySWQiOiI0MDA1Mjg1MDcifQ==</vt:lpwstr>
  </property>
  <property fmtid="{D5CDD505-2E9C-101B-9397-08002B2CF9AE}" pid="4" name="ICV">
    <vt:lpwstr>2E2C91606090476DA05DF56C71B8CA64_12</vt:lpwstr>
  </property>
</Properties>
</file>